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0E7E" w14:textId="4CF1269D" w:rsidR="009909BB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</w:p>
    <w:p w14:paraId="0D67A31A" w14:textId="556B0A23" w:rsidR="009149D9" w:rsidRDefault="009149D9" w:rsidP="00676AAA">
      <w:pPr>
        <w:spacing w:line="276" w:lineRule="auto"/>
        <w:jc w:val="both"/>
        <w:rPr>
          <w:rFonts w:asciiTheme="minorHAnsi" w:hAnsiTheme="minorHAnsi"/>
        </w:rPr>
      </w:pPr>
    </w:p>
    <w:p w14:paraId="19D9C0C5" w14:textId="6BED38D1" w:rsid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5440D7F" w14:textId="77777777" w:rsidR="00980507" w:rsidRPr="0072660F" w:rsidRDefault="00980507" w:rsidP="00980507">
      <w:pPr>
        <w:spacing w:line="276" w:lineRule="auto"/>
        <w:jc w:val="both"/>
        <w:rPr>
          <w:rFonts w:asciiTheme="minorHAnsi" w:hAnsiTheme="minorHAnsi"/>
        </w:rPr>
      </w:pPr>
    </w:p>
    <w:p w14:paraId="0EC68C38" w14:textId="77777777" w:rsidR="00980507" w:rsidRPr="0072660F" w:rsidRDefault="00980507" w:rsidP="0098050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2660F">
        <w:rPr>
          <w:rFonts w:asciiTheme="minorHAnsi" w:eastAsia="Calibri" w:hAnsiTheme="minorHAnsi" w:cs="Arial"/>
          <w:b/>
          <w:lang w:eastAsia="en-US"/>
        </w:rPr>
        <w:t>ANNEX 1</w:t>
      </w:r>
    </w:p>
    <w:p w14:paraId="71FDF3F7" w14:textId="77777777" w:rsidR="00980507" w:rsidRPr="0072660F" w:rsidRDefault="00980507" w:rsidP="0098050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2660F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368550B4" w14:textId="77777777" w:rsidR="00980507" w:rsidRPr="0072660F" w:rsidRDefault="00980507" w:rsidP="0098050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3375DA8A" w14:textId="77777777" w:rsidR="00980507" w:rsidRPr="0072660F" w:rsidRDefault="00980507" w:rsidP="00980507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4B4DAF1B" w14:textId="77777777" w:rsidR="00980507" w:rsidRPr="0072660F" w:rsidRDefault="00980507" w:rsidP="00980507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72660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72660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2660F">
        <w:rPr>
          <w:rFonts w:asciiTheme="minorHAnsi" w:hAnsiTheme="minorHAnsi" w:cs="Arial"/>
        </w:rPr>
        <w:t xml:space="preserve"> </w:t>
      </w:r>
      <w:r w:rsidRPr="0072660F">
        <w:rPr>
          <w:rFonts w:asciiTheme="minorHAnsi" w:hAnsiTheme="minorHAnsi" w:cs="Arial"/>
          <w:i/>
        </w:rPr>
        <w:t>(persona de contacte......................,</w:t>
      </w:r>
      <w:r w:rsidRPr="0072660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2660F">
        <w:rPr>
          <w:rFonts w:asciiTheme="minorHAnsi" w:hAnsiTheme="minorHAnsi" w:cs="Arial"/>
          <w:i/>
        </w:rPr>
        <w:t>consignar objecte del contracte i lots, si escau</w:t>
      </w:r>
      <w:r w:rsidRPr="0072660F">
        <w:rPr>
          <w:rFonts w:asciiTheme="minorHAnsi" w:hAnsiTheme="minorHAnsi" w:cs="Arial"/>
        </w:rPr>
        <w:t>) i DECLARA RESPONSABLEMENT:</w:t>
      </w:r>
    </w:p>
    <w:p w14:paraId="7E4389E1" w14:textId="77777777" w:rsidR="00980507" w:rsidRPr="0072660F" w:rsidRDefault="00980507" w:rsidP="00980507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000D6C3C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72660F">
        <w:rPr>
          <w:rFonts w:asciiTheme="minorHAnsi" w:hAnsiTheme="minorHAnsi" w:cs="Arial"/>
          <w:noProof/>
        </w:rPr>
        <w:t>Que el perfil d’empresa és el següent:</w:t>
      </w:r>
    </w:p>
    <w:p w14:paraId="1DFDF811" w14:textId="77777777" w:rsidR="00980507" w:rsidRPr="0072660F" w:rsidRDefault="00980507" w:rsidP="00980507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980507" w:rsidRPr="0072660F" w14:paraId="43629C15" w14:textId="77777777" w:rsidTr="00253C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57B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4BA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A2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980507" w:rsidRPr="0072660F" w14:paraId="75B8E8E0" w14:textId="77777777" w:rsidTr="00253C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AE3E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E7B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C58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980507" w:rsidRPr="0072660F" w14:paraId="28271DDD" w14:textId="77777777" w:rsidTr="00253C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E291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4FE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8D4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980507" w:rsidRPr="0072660F" w14:paraId="5E6B1015" w14:textId="77777777" w:rsidTr="00253C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0BF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AF1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D9E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980507" w:rsidRPr="0072660F" w14:paraId="1B708766" w14:textId="77777777" w:rsidTr="00253C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EDE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14C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F8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47071C96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76E079BC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1CAB19EF" w14:textId="77777777" w:rsidR="00980507" w:rsidRPr="0072660F" w:rsidRDefault="00980507" w:rsidP="0098050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B0EAA62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2CAB5329" w14:textId="77777777" w:rsidR="00980507" w:rsidRPr="0072660F" w:rsidRDefault="00980507" w:rsidP="00980507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14:paraId="43A2128D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lastRenderedPageBreak/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3BAE9014" w14:textId="77777777" w:rsidR="00980507" w:rsidRPr="0072660F" w:rsidRDefault="00980507" w:rsidP="00980507">
      <w:pPr>
        <w:spacing w:line="276" w:lineRule="auto"/>
        <w:jc w:val="both"/>
        <w:rPr>
          <w:rFonts w:asciiTheme="minorHAnsi" w:hAnsiTheme="minorHAnsi" w:cs="Arial"/>
        </w:rPr>
      </w:pPr>
    </w:p>
    <w:p w14:paraId="32DA1579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7376A45C" w14:textId="77777777" w:rsidR="00980507" w:rsidRPr="0072660F" w:rsidRDefault="00980507" w:rsidP="0098050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298C62B9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72660F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09B40C15" w14:textId="77777777" w:rsidR="00980507" w:rsidRPr="0072660F" w:rsidRDefault="00980507" w:rsidP="0098050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5B402FEF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72660F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487BC767" w14:textId="77777777" w:rsidR="00980507" w:rsidRPr="0072660F" w:rsidRDefault="00980507" w:rsidP="0098050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F9DA39E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2660F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D9ABF22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64A37A47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6E96EA9B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2660F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2EB31CF8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286B15DC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2F326281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2660F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3AF9B093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17F7DCB5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1ADAD569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72660F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5839E5D3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4032B0D6" w14:textId="77777777" w:rsidR="00980507" w:rsidRPr="0072660F" w:rsidRDefault="00980507" w:rsidP="00980507">
      <w:pPr>
        <w:spacing w:line="276" w:lineRule="auto"/>
        <w:ind w:left="284"/>
        <w:jc w:val="center"/>
        <w:rPr>
          <w:rFonts w:asciiTheme="minorHAnsi" w:hAnsiTheme="minorHAnsi"/>
        </w:rPr>
      </w:pP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NO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proofErr w:type="spellStart"/>
      <w:r w:rsidRPr="0072660F">
        <w:rPr>
          <w:rFonts w:asciiTheme="minorHAnsi" w:hAnsiTheme="minorHAnsi" w:cs="Arial"/>
        </w:rPr>
        <w:t>NO</w:t>
      </w:r>
      <w:proofErr w:type="spellEnd"/>
      <w:r w:rsidRPr="0072660F">
        <w:rPr>
          <w:rFonts w:asciiTheme="minorHAnsi" w:hAnsiTheme="minorHAnsi" w:cs="Arial"/>
        </w:rPr>
        <w:t xml:space="preserve"> obligat per normativa</w:t>
      </w:r>
    </w:p>
    <w:p w14:paraId="73B6CBC5" w14:textId="77777777" w:rsidR="00980507" w:rsidRPr="0072660F" w:rsidRDefault="00980507" w:rsidP="0098050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9A5AF03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lastRenderedPageBreak/>
        <w:t>Que l’empresa disposa d’un pla d’igualtat d’oportunitats entre les dones i els homes.</w:t>
      </w:r>
    </w:p>
    <w:p w14:paraId="3437B299" w14:textId="77777777" w:rsidR="00980507" w:rsidRPr="0072660F" w:rsidRDefault="00980507" w:rsidP="0098050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7CB6D60" w14:textId="77777777" w:rsidR="00980507" w:rsidRPr="0072660F" w:rsidRDefault="00980507" w:rsidP="00980507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NO</w:t>
      </w:r>
      <w:r w:rsidRPr="0072660F">
        <w:rPr>
          <w:rFonts w:asciiTheme="minorHAnsi" w:hAnsiTheme="minorHAnsi" w:cs="Arial"/>
        </w:rPr>
        <w:tab/>
        <w:t xml:space="preserve">             </w:t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proofErr w:type="spellStart"/>
      <w:r w:rsidRPr="0072660F">
        <w:rPr>
          <w:rFonts w:asciiTheme="minorHAnsi" w:hAnsiTheme="minorHAnsi" w:cs="Arial"/>
        </w:rPr>
        <w:t>NO</w:t>
      </w:r>
      <w:proofErr w:type="spellEnd"/>
      <w:r w:rsidRPr="0072660F">
        <w:rPr>
          <w:rFonts w:asciiTheme="minorHAnsi" w:hAnsiTheme="minorHAnsi" w:cs="Arial"/>
        </w:rPr>
        <w:t xml:space="preserve"> obligat per normativa</w:t>
      </w:r>
      <w:r w:rsidRPr="0072660F">
        <w:rPr>
          <w:rFonts w:asciiTheme="minorHAnsi" w:hAnsiTheme="minorHAnsi" w:cs="Arial"/>
        </w:rPr>
        <w:tab/>
      </w:r>
    </w:p>
    <w:p w14:paraId="322FD4E4" w14:textId="77777777" w:rsidR="00980507" w:rsidRPr="0072660F" w:rsidRDefault="00980507" w:rsidP="00980507">
      <w:pPr>
        <w:spacing w:line="276" w:lineRule="auto"/>
        <w:ind w:left="284"/>
        <w:jc w:val="center"/>
        <w:rPr>
          <w:rFonts w:asciiTheme="minorHAnsi" w:hAnsiTheme="minorHAnsi" w:cs="Arial"/>
        </w:rPr>
      </w:pPr>
    </w:p>
    <w:p w14:paraId="70070093" w14:textId="77777777" w:rsidR="00980507" w:rsidRPr="0072660F" w:rsidRDefault="00980507" w:rsidP="00980507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57ADE7C2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45A0EE18" w14:textId="77777777" w:rsidR="00980507" w:rsidRPr="0072660F" w:rsidRDefault="00980507" w:rsidP="00980507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NO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</w:p>
    <w:p w14:paraId="49DAE8C8" w14:textId="77777777" w:rsidR="00980507" w:rsidRPr="0072660F" w:rsidRDefault="00980507" w:rsidP="0098050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E21273B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Respecte l’Impost sobre el valor afegit (IVA) l’empresa: </w:t>
      </w:r>
    </w:p>
    <w:p w14:paraId="08EAF5D4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>E</w:t>
      </w:r>
      <w:r w:rsidRPr="0072660F">
        <w:rPr>
          <w:rFonts w:asciiTheme="minorHAnsi" w:hAnsiTheme="minorHAnsi" w:cs="Arial"/>
        </w:rPr>
        <w:t>stà subjecte a l’IVA.</w:t>
      </w:r>
    </w:p>
    <w:p w14:paraId="38E56F01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 xml:space="preserve">Està no </w:t>
      </w:r>
      <w:r w:rsidRPr="0072660F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9330E1D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Respecte l’Impost d’Activitats Econòmiques (IAE) l’empresa:</w:t>
      </w:r>
    </w:p>
    <w:p w14:paraId="76B12EAC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>E</w:t>
      </w:r>
      <w:r w:rsidRPr="0072660F">
        <w:rPr>
          <w:rFonts w:asciiTheme="minorHAnsi" w:hAnsiTheme="minorHAnsi" w:cs="Arial"/>
        </w:rPr>
        <w:t>stà subjecte a l’IAE.</w:t>
      </w:r>
    </w:p>
    <w:p w14:paraId="065868E9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 xml:space="preserve">Està no </w:t>
      </w:r>
      <w:r w:rsidRPr="0072660F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08BD5FD4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64120FCC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 té intenció de concórrer en unió temporal d’empreses:</w:t>
      </w:r>
    </w:p>
    <w:p w14:paraId="23F4DF66" w14:textId="77777777" w:rsidR="00980507" w:rsidRPr="0072660F" w:rsidRDefault="00980507" w:rsidP="00980507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(</w:t>
      </w:r>
      <w:r w:rsidRPr="0072660F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42B212D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5A47C04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NO té intenció de concórrer en unió temporal d’empreses</w:t>
      </w:r>
    </w:p>
    <w:p w14:paraId="4897244C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72660F">
        <w:rPr>
          <w:rFonts w:asciiTheme="minorHAnsi" w:hAnsiTheme="minorHAnsi" w:cs="Arial"/>
          <w:lang w:eastAsia="ca-ES"/>
        </w:rPr>
        <w:t>comunicacions i requeriments per mitjans electrònics</w:t>
      </w:r>
      <w:r w:rsidRPr="0072660F">
        <w:rPr>
          <w:rFonts w:asciiTheme="minorHAnsi" w:hAnsiTheme="minorHAnsi" w:cs="Arial"/>
        </w:rPr>
        <w:t xml:space="preserve"> a:</w:t>
      </w:r>
      <w:r w:rsidRPr="0072660F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p w14:paraId="69586168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980507" w:rsidRPr="0072660F" w14:paraId="651DE832" w14:textId="77777777" w:rsidTr="00253C6A">
        <w:tc>
          <w:tcPr>
            <w:tcW w:w="1810" w:type="dxa"/>
            <w:shd w:val="clear" w:color="auto" w:fill="auto"/>
          </w:tcPr>
          <w:p w14:paraId="7E9DBEE6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4B181E2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28D06630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Correu electrònic</w:t>
            </w:r>
          </w:p>
          <w:p w14:paraId="5DED03EC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8BC4F52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Mòbil</w:t>
            </w:r>
          </w:p>
          <w:p w14:paraId="1B3BEDC9" w14:textId="77777777" w:rsidR="00980507" w:rsidRPr="0072660F" w:rsidRDefault="00980507" w:rsidP="00253C6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980507" w:rsidRPr="0072660F" w14:paraId="50BEBDB2" w14:textId="77777777" w:rsidTr="00253C6A">
        <w:tc>
          <w:tcPr>
            <w:tcW w:w="1810" w:type="dxa"/>
            <w:shd w:val="clear" w:color="auto" w:fill="auto"/>
          </w:tcPr>
          <w:p w14:paraId="4761BE80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BD60367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C4D4429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B3CA626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980507" w:rsidRPr="0072660F" w14:paraId="1C0722A9" w14:textId="77777777" w:rsidTr="00253C6A">
        <w:tc>
          <w:tcPr>
            <w:tcW w:w="1810" w:type="dxa"/>
            <w:shd w:val="clear" w:color="auto" w:fill="auto"/>
          </w:tcPr>
          <w:p w14:paraId="408030DA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0DEF736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4BE8831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C7B94C5" w14:textId="77777777" w:rsidR="00980507" w:rsidRPr="0072660F" w:rsidRDefault="00980507" w:rsidP="00253C6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58C95FBF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406AFEA0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72660F">
        <w:rPr>
          <w:rFonts w:asciiTheme="minorHAnsi" w:hAnsiTheme="minorHAnsi" w:cs="Arial"/>
          <w:i/>
        </w:rPr>
        <w:t>*Camps obligatoris.</w:t>
      </w:r>
    </w:p>
    <w:p w14:paraId="63B70A9A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01EA4EB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lastRenderedPageBreak/>
        <w:t xml:space="preserve">Si l’adreça electrònica o el número de telèfon mòbil facilitats a efectes d’avís de notificació, </w:t>
      </w:r>
      <w:r w:rsidRPr="0072660F">
        <w:rPr>
          <w:rFonts w:asciiTheme="minorHAnsi" w:hAnsiTheme="minorHAnsi" w:cs="Arial"/>
          <w:lang w:eastAsia="ca-ES"/>
        </w:rPr>
        <w:t>comunicacions i requeriments</w:t>
      </w:r>
      <w:r w:rsidRPr="0072660F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32A97F39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2B827BDC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72660F">
        <w:rPr>
          <w:rFonts w:asciiTheme="minorHAnsi" w:hAnsiTheme="minorHAnsi" w:cs="Arial"/>
          <w:i/>
        </w:rPr>
        <w:t>(indicar les empreses que el composen)</w:t>
      </w:r>
      <w:r w:rsidRPr="0072660F">
        <w:rPr>
          <w:rFonts w:asciiTheme="minorHAnsi" w:hAnsiTheme="minorHAnsi" w:cs="Arial"/>
        </w:rPr>
        <w:t xml:space="preserve">. </w:t>
      </w:r>
    </w:p>
    <w:p w14:paraId="47D67A18" w14:textId="77777777" w:rsidR="00980507" w:rsidRPr="0072660F" w:rsidRDefault="00980507" w:rsidP="00980507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0A16B606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72660F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2451CCB6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i/>
          <w:lang w:eastAsia="ca-ES"/>
        </w:rPr>
      </w:pPr>
    </w:p>
    <w:p w14:paraId="7127355C" w14:textId="77777777" w:rsidR="00980507" w:rsidRPr="0072660F" w:rsidRDefault="00980507" w:rsidP="00980507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(</w:t>
      </w:r>
      <w:r w:rsidRPr="0072660F">
        <w:rPr>
          <w:rFonts w:asciiTheme="minorHAnsi" w:hAnsiTheme="minorHAnsi" w:cs="Arial"/>
          <w:i/>
        </w:rPr>
        <w:t>Data i signatura</w:t>
      </w:r>
      <w:r w:rsidRPr="0072660F">
        <w:rPr>
          <w:rFonts w:asciiTheme="minorHAnsi" w:hAnsiTheme="minorHAnsi" w:cs="Arial"/>
        </w:rPr>
        <w:t>)</w:t>
      </w:r>
      <w:r w:rsidRPr="0072660F">
        <w:rPr>
          <w:rFonts w:asciiTheme="minorHAnsi" w:hAnsiTheme="minorHAnsi" w:cs="Arial"/>
          <w:i/>
        </w:rPr>
        <w:t>.</w:t>
      </w:r>
      <w:r w:rsidRPr="0072660F">
        <w:rPr>
          <w:rFonts w:asciiTheme="minorHAnsi" w:hAnsiTheme="minorHAnsi" w:cs="Arial"/>
        </w:rPr>
        <w:t>"</w:t>
      </w:r>
    </w:p>
    <w:p w14:paraId="06A9A5A3" w14:textId="77777777" w:rsidR="00980507" w:rsidRPr="001F22B1" w:rsidRDefault="00980507" w:rsidP="001F22B1">
      <w:pPr>
        <w:spacing w:line="276" w:lineRule="auto"/>
        <w:jc w:val="both"/>
        <w:rPr>
          <w:rFonts w:asciiTheme="minorHAnsi" w:hAnsiTheme="minorHAnsi"/>
        </w:rPr>
      </w:pPr>
    </w:p>
    <w:p w14:paraId="345F471C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9CF1804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58D931CF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1F58C2AB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2B30E64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0DFDEDB6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61950507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1F22B1" w:rsidRPr="001F22B1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042EA52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10"/>
    <w:multiLevelType w:val="hybridMultilevel"/>
    <w:tmpl w:val="B5E8FC0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A0"/>
    <w:multiLevelType w:val="hybridMultilevel"/>
    <w:tmpl w:val="1AB865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44"/>
    <w:multiLevelType w:val="hybridMultilevel"/>
    <w:tmpl w:val="281413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7DD"/>
    <w:multiLevelType w:val="hybridMultilevel"/>
    <w:tmpl w:val="4E6CD4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3A4"/>
    <w:multiLevelType w:val="hybridMultilevel"/>
    <w:tmpl w:val="E3804A9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C4B"/>
    <w:multiLevelType w:val="hybridMultilevel"/>
    <w:tmpl w:val="B5EEE6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57B"/>
    <w:multiLevelType w:val="hybridMultilevel"/>
    <w:tmpl w:val="006816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5A"/>
    <w:multiLevelType w:val="hybridMultilevel"/>
    <w:tmpl w:val="0B66ADD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42F4A"/>
    <w:multiLevelType w:val="hybridMultilevel"/>
    <w:tmpl w:val="A4DC3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5A2"/>
    <w:multiLevelType w:val="hybridMultilevel"/>
    <w:tmpl w:val="3D904C24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852649"/>
    <w:multiLevelType w:val="hybridMultilevel"/>
    <w:tmpl w:val="00BC99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911"/>
    <w:multiLevelType w:val="hybridMultilevel"/>
    <w:tmpl w:val="FB3253B4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B038D"/>
    <w:multiLevelType w:val="hybridMultilevel"/>
    <w:tmpl w:val="DED2D6D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805E5E"/>
    <w:multiLevelType w:val="hybridMultilevel"/>
    <w:tmpl w:val="43C8E59E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E261C1"/>
    <w:multiLevelType w:val="hybridMultilevel"/>
    <w:tmpl w:val="EA44D05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2A4C"/>
    <w:multiLevelType w:val="hybridMultilevel"/>
    <w:tmpl w:val="A0D4682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4E21B9"/>
    <w:multiLevelType w:val="hybridMultilevel"/>
    <w:tmpl w:val="4162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A7B"/>
    <w:multiLevelType w:val="hybridMultilevel"/>
    <w:tmpl w:val="DE5E5AD6"/>
    <w:lvl w:ilvl="0" w:tplc="001200B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DF5A7F"/>
    <w:multiLevelType w:val="hybridMultilevel"/>
    <w:tmpl w:val="5B2060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17"/>
    <w:rsid w:val="00012E60"/>
    <w:rsid w:val="00017421"/>
    <w:rsid w:val="00031982"/>
    <w:rsid w:val="000426DB"/>
    <w:rsid w:val="001E70C9"/>
    <w:rsid w:val="001F22B1"/>
    <w:rsid w:val="001F3BC0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7026A"/>
    <w:rsid w:val="0038617B"/>
    <w:rsid w:val="00403CCA"/>
    <w:rsid w:val="00441595"/>
    <w:rsid w:val="00484F22"/>
    <w:rsid w:val="004B0E96"/>
    <w:rsid w:val="004B69BF"/>
    <w:rsid w:val="004E7A73"/>
    <w:rsid w:val="00531898"/>
    <w:rsid w:val="005377E6"/>
    <w:rsid w:val="00592964"/>
    <w:rsid w:val="005D0FC4"/>
    <w:rsid w:val="006255B9"/>
    <w:rsid w:val="00643C58"/>
    <w:rsid w:val="00673175"/>
    <w:rsid w:val="00676AAA"/>
    <w:rsid w:val="00686E48"/>
    <w:rsid w:val="006927C5"/>
    <w:rsid w:val="00795467"/>
    <w:rsid w:val="007B7C52"/>
    <w:rsid w:val="007E161D"/>
    <w:rsid w:val="007E251E"/>
    <w:rsid w:val="008012FF"/>
    <w:rsid w:val="00861945"/>
    <w:rsid w:val="008A4613"/>
    <w:rsid w:val="008D757D"/>
    <w:rsid w:val="009018FA"/>
    <w:rsid w:val="009149D9"/>
    <w:rsid w:val="009341FB"/>
    <w:rsid w:val="00951BBB"/>
    <w:rsid w:val="00971F32"/>
    <w:rsid w:val="00980507"/>
    <w:rsid w:val="009909BB"/>
    <w:rsid w:val="009A315E"/>
    <w:rsid w:val="009D742D"/>
    <w:rsid w:val="009F2C88"/>
    <w:rsid w:val="00A13813"/>
    <w:rsid w:val="00A27AE8"/>
    <w:rsid w:val="00AA18A8"/>
    <w:rsid w:val="00AC6C9E"/>
    <w:rsid w:val="00B10525"/>
    <w:rsid w:val="00B348D0"/>
    <w:rsid w:val="00B435A3"/>
    <w:rsid w:val="00B87222"/>
    <w:rsid w:val="00B936C4"/>
    <w:rsid w:val="00BE66DD"/>
    <w:rsid w:val="00C20F6A"/>
    <w:rsid w:val="00C22E81"/>
    <w:rsid w:val="00C37E6C"/>
    <w:rsid w:val="00C50606"/>
    <w:rsid w:val="00C56AE5"/>
    <w:rsid w:val="00C71A2B"/>
    <w:rsid w:val="00C9018D"/>
    <w:rsid w:val="00CA4B03"/>
    <w:rsid w:val="00D86CA7"/>
    <w:rsid w:val="00D9108C"/>
    <w:rsid w:val="00D968B5"/>
    <w:rsid w:val="00DC747F"/>
    <w:rsid w:val="00DD7156"/>
    <w:rsid w:val="00DE214F"/>
    <w:rsid w:val="00DE5AA7"/>
    <w:rsid w:val="00E0591C"/>
    <w:rsid w:val="00E05ACE"/>
    <w:rsid w:val="00E1405C"/>
    <w:rsid w:val="00E46A2A"/>
    <w:rsid w:val="00E67FF9"/>
    <w:rsid w:val="00E854C6"/>
    <w:rsid w:val="00ED3CD0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0F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7DA-A2A9-4C05-BF62-C6077D34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2019-07-31T10:02:00Z</cp:lastPrinted>
  <dcterms:created xsi:type="dcterms:W3CDTF">2021-05-05T17:16:00Z</dcterms:created>
  <dcterms:modified xsi:type="dcterms:W3CDTF">2021-05-10T10:39:00Z</dcterms:modified>
</cp:coreProperties>
</file>